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5B" w:rsidRDefault="00E53558" w:rsidP="00E535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E53558" w:rsidRDefault="00E53558" w:rsidP="00E535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по литературе </w:t>
      </w:r>
      <w:r w:rsidR="00792E46">
        <w:rPr>
          <w:rFonts w:ascii="Times New Roman" w:hAnsi="Times New Roman" w:cs="Times New Roman"/>
          <w:sz w:val="28"/>
          <w:szCs w:val="28"/>
        </w:rPr>
        <w:t>для 5-9 классов</w:t>
      </w:r>
    </w:p>
    <w:p w:rsidR="00E53558" w:rsidRDefault="00E53558" w:rsidP="00BC0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для 5-9 классов составлена на основе авторской программы «Литература. Рабочие программы. Предметная линия учебников под редакцией В.Ф.Чертова. 5-9 классы: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организаций/ [В.Ф.Чертов, Л.А.Трубина,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Н.А.Ипполитова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].- 2-е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М.:Просвещение,2015</w:t>
      </w:r>
    </w:p>
    <w:p w:rsidR="00E53558" w:rsidRDefault="00E53558" w:rsidP="00BC0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включает  «Пояснительную записку», «Содержание курса», «Тематическое планирование основного содержания курса «Литература»» с характеристикой основных видов деятельности учащихся (</w:t>
      </w:r>
      <w:r w:rsidR="00BC0D3C">
        <w:rPr>
          <w:rFonts w:ascii="Times New Roman" w:hAnsi="Times New Roman" w:cs="Times New Roman"/>
          <w:sz w:val="28"/>
          <w:szCs w:val="28"/>
        </w:rPr>
        <w:t>на уровне учебных действий), «Рекомендуемые информационные ресурсы в Интернете».</w:t>
      </w:r>
    </w:p>
    <w:p w:rsidR="00BC0D3C" w:rsidRPr="00E53558" w:rsidRDefault="00BC0D3C" w:rsidP="00BC0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обеспечивается линией учебно-методических комплектов по литературе для 5-9 классов под редакцией В.Ф.Чертова, выпускаемой издательством «Просвещение».</w:t>
      </w:r>
      <w:proofErr w:type="gramEnd"/>
    </w:p>
    <w:sectPr w:rsidR="00BC0D3C" w:rsidRPr="00E53558" w:rsidSect="0033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58"/>
    <w:rsid w:val="0033095B"/>
    <w:rsid w:val="00792E46"/>
    <w:rsid w:val="00BC0D3C"/>
    <w:rsid w:val="00BF19B2"/>
    <w:rsid w:val="00E5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2021-03-02T11:46:00Z</dcterms:created>
  <dcterms:modified xsi:type="dcterms:W3CDTF">2021-03-02T12:01:00Z</dcterms:modified>
</cp:coreProperties>
</file>