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98" w:rsidRDefault="00687498" w:rsidP="006874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</w:t>
      </w:r>
    </w:p>
    <w:p w:rsidR="00687498" w:rsidRDefault="00687498" w:rsidP="006874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«АНГЛИЙСКИЙ В ФОКУСЕ, 10–11» (“SPOTLIGHT”)</w:t>
      </w:r>
    </w:p>
    <w:p w:rsidR="00687498" w:rsidRPr="00687498" w:rsidRDefault="00687498" w:rsidP="00687498">
      <w:pPr>
        <w:pStyle w:val="Default"/>
        <w:jc w:val="center"/>
        <w:rPr>
          <w:sz w:val="28"/>
          <w:szCs w:val="28"/>
        </w:rPr>
      </w:pPr>
    </w:p>
    <w:p w:rsidR="00687498" w:rsidRPr="00687498" w:rsidRDefault="00687498" w:rsidP="0068749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87498">
        <w:rPr>
          <w:rFonts w:ascii="Times New Roman" w:hAnsi="Times New Roman"/>
          <w:sz w:val="28"/>
          <w:szCs w:val="28"/>
        </w:rPr>
        <w:t xml:space="preserve">     Рабочая программа по английскому языку разработана на основе федерального компонента государственного образовательного стандарта,</w:t>
      </w:r>
      <w:r w:rsidRPr="00687498">
        <w:rPr>
          <w:rFonts w:ascii="Times New Roman" w:hAnsi="Times New Roman"/>
          <w:bCs/>
          <w:sz w:val="28"/>
          <w:szCs w:val="28"/>
        </w:rPr>
        <w:t xml:space="preserve"> </w:t>
      </w:r>
      <w:r w:rsidRPr="00687498">
        <w:rPr>
          <w:rFonts w:ascii="Times New Roman" w:hAnsi="Times New Roman"/>
          <w:bCs/>
          <w:sz w:val="28"/>
          <w:szCs w:val="28"/>
        </w:rPr>
        <w:t>на основе</w:t>
      </w:r>
      <w:r w:rsidRPr="0068749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687498">
        <w:rPr>
          <w:rFonts w:ascii="Times New Roman" w:hAnsi="Times New Roman"/>
          <w:color w:val="000000"/>
          <w:sz w:val="28"/>
          <w:szCs w:val="28"/>
          <w:u w:val="single"/>
        </w:rPr>
        <w:t xml:space="preserve">авторской программы В.Г. Апальков, </w:t>
      </w:r>
      <w:r w:rsidRPr="00687498">
        <w:rPr>
          <w:rFonts w:ascii="Times New Roman" w:hAnsi="Times New Roman"/>
          <w:sz w:val="28"/>
          <w:szCs w:val="28"/>
          <w:u w:val="single"/>
        </w:rPr>
        <w:t xml:space="preserve">Н.И. </w:t>
      </w:r>
      <w:r w:rsidRPr="00687498">
        <w:rPr>
          <w:rFonts w:ascii="Times New Roman" w:hAnsi="Times New Roman"/>
          <w:sz w:val="28"/>
          <w:szCs w:val="28"/>
          <w:u w:val="single"/>
        </w:rPr>
        <w:t xml:space="preserve">Быкова, М.Д. Поспелова «Сборник, </w:t>
      </w:r>
      <w:r w:rsidRPr="00687498">
        <w:rPr>
          <w:rFonts w:ascii="Times New Roman" w:hAnsi="Times New Roman"/>
          <w:sz w:val="28"/>
          <w:szCs w:val="28"/>
          <w:u w:val="single"/>
        </w:rPr>
        <w:t>примерных рабочих программ. 2-11 классы», Просвещение 2018г</w:t>
      </w:r>
      <w:r w:rsidRPr="0068749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87498" w:rsidRPr="00687498" w:rsidRDefault="00687498" w:rsidP="00687498">
      <w:pPr>
        <w:pStyle w:val="Default"/>
        <w:jc w:val="both"/>
        <w:rPr>
          <w:sz w:val="28"/>
          <w:szCs w:val="28"/>
        </w:rPr>
      </w:pPr>
      <w:r w:rsidRPr="00687498">
        <w:rPr>
          <w:sz w:val="28"/>
          <w:szCs w:val="28"/>
        </w:rPr>
        <w:t xml:space="preserve">на ее освоение отводится 102 часа в год, 3 часа в неделю. </w:t>
      </w:r>
      <w:bookmarkStart w:id="0" w:name="_GoBack"/>
      <w:bookmarkEnd w:id="0"/>
    </w:p>
    <w:p w:rsidR="00687498" w:rsidRPr="00687498" w:rsidRDefault="00687498" w:rsidP="00687498">
      <w:pPr>
        <w:pStyle w:val="Default"/>
        <w:jc w:val="center"/>
        <w:rPr>
          <w:sz w:val="28"/>
          <w:szCs w:val="28"/>
        </w:rPr>
      </w:pPr>
      <w:r w:rsidRPr="00687498">
        <w:rPr>
          <w:b/>
          <w:bCs/>
          <w:sz w:val="28"/>
          <w:szCs w:val="28"/>
        </w:rPr>
        <w:t>Цели изучения английского языка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 xml:space="preserve">Целью </w:t>
      </w:r>
      <w:r w:rsidRPr="000D0D7E">
        <w:rPr>
          <w:sz w:val="28"/>
          <w:szCs w:val="28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0D0D7E">
        <w:rPr>
          <w:sz w:val="28"/>
          <w:szCs w:val="28"/>
        </w:rPr>
        <w:t>аудировании</w:t>
      </w:r>
      <w:proofErr w:type="spellEnd"/>
      <w:r w:rsidRPr="000D0D7E">
        <w:rPr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социокультурную компетенцию – увеличение объема </w:t>
      </w:r>
      <w:proofErr w:type="gramStart"/>
      <w:r w:rsidRPr="000D0D7E">
        <w:rPr>
          <w:sz w:val="28"/>
          <w:szCs w:val="28"/>
        </w:rPr>
        <w:t>знаний</w:t>
      </w:r>
      <w:proofErr w:type="gramEnd"/>
      <w:r w:rsidRPr="000D0D7E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0D0D7E">
        <w:rPr>
          <w:sz w:val="28"/>
          <w:szCs w:val="28"/>
        </w:rPr>
        <w:t>дств пр</w:t>
      </w:r>
      <w:proofErr w:type="gramEnd"/>
      <w:r w:rsidRPr="000D0D7E">
        <w:rPr>
          <w:sz w:val="28"/>
          <w:szCs w:val="28"/>
        </w:rPr>
        <w:t xml:space="preserve">и получении и передаче иноязычной информации;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proofErr w:type="gramStart"/>
      <w:r w:rsidRPr="000D0D7E">
        <w:rPr>
          <w:sz w:val="28"/>
          <w:szCs w:val="28"/>
        </w:rPr>
        <w:t xml:space="preserve">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К основным </w:t>
      </w:r>
      <w:r w:rsidRPr="000D0D7E">
        <w:rPr>
          <w:b/>
          <w:bCs/>
          <w:sz w:val="28"/>
          <w:szCs w:val="28"/>
        </w:rPr>
        <w:t xml:space="preserve">задачам </w:t>
      </w:r>
      <w:r w:rsidRPr="000D0D7E">
        <w:rPr>
          <w:sz w:val="28"/>
          <w:szCs w:val="28"/>
        </w:rPr>
        <w:t xml:space="preserve">программы относятся: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содержания предметных тем примерной программы.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D0D7E">
        <w:rPr>
          <w:sz w:val="28"/>
          <w:szCs w:val="28"/>
        </w:rPr>
        <w:t>внутрипредметных</w:t>
      </w:r>
      <w:proofErr w:type="spellEnd"/>
      <w:r w:rsidRPr="000D0D7E">
        <w:rPr>
          <w:sz w:val="28"/>
          <w:szCs w:val="28"/>
        </w:rPr>
        <w:t xml:space="preserve"> и </w:t>
      </w:r>
      <w:proofErr w:type="spellStart"/>
      <w:r w:rsidRPr="000D0D7E">
        <w:rPr>
          <w:sz w:val="28"/>
          <w:szCs w:val="28"/>
        </w:rPr>
        <w:t>межпредметных</w:t>
      </w:r>
      <w:proofErr w:type="spellEnd"/>
      <w:r w:rsidRPr="000D0D7E">
        <w:rPr>
          <w:sz w:val="28"/>
          <w:szCs w:val="28"/>
        </w:rPr>
        <w:t xml:space="preserve"> связей.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методов и технологий обучения.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iCs/>
          <w:sz w:val="28"/>
          <w:szCs w:val="28"/>
        </w:rPr>
        <w:lastRenderedPageBreak/>
        <w:t xml:space="preserve"> «Английский в фокусе» (</w:t>
      </w:r>
      <w:proofErr w:type="spellStart"/>
      <w:r w:rsidRPr="000D0D7E">
        <w:rPr>
          <w:b/>
          <w:bCs/>
          <w:iCs/>
          <w:sz w:val="28"/>
          <w:szCs w:val="28"/>
        </w:rPr>
        <w:t>Spotlight</w:t>
      </w:r>
      <w:proofErr w:type="spellEnd"/>
      <w:r w:rsidRPr="000D0D7E">
        <w:rPr>
          <w:b/>
          <w:bCs/>
          <w:iCs/>
          <w:sz w:val="28"/>
          <w:szCs w:val="28"/>
        </w:rPr>
        <w:t xml:space="preserve">) </w:t>
      </w:r>
      <w:r w:rsidRPr="000D0D7E">
        <w:rPr>
          <w:sz w:val="28"/>
          <w:szCs w:val="28"/>
        </w:rPr>
        <w:t xml:space="preserve">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Вся линейка включена в Федеральный перечень Министерства образования и науки РФ. </w:t>
      </w:r>
      <w:r w:rsidRPr="000D0D7E">
        <w:rPr>
          <w:iCs/>
          <w:sz w:val="28"/>
          <w:szCs w:val="28"/>
        </w:rPr>
        <w:t>Авторы «Английский в фокусе» (</w:t>
      </w:r>
      <w:proofErr w:type="spellStart"/>
      <w:r w:rsidRPr="000D0D7E">
        <w:rPr>
          <w:iCs/>
          <w:sz w:val="28"/>
          <w:szCs w:val="28"/>
        </w:rPr>
        <w:t>Spotlight</w:t>
      </w:r>
      <w:proofErr w:type="spellEnd"/>
      <w:r w:rsidRPr="000D0D7E">
        <w:rPr>
          <w:iCs/>
          <w:sz w:val="28"/>
          <w:szCs w:val="28"/>
        </w:rPr>
        <w:t xml:space="preserve">): </w:t>
      </w:r>
      <w:r w:rsidRPr="000D0D7E">
        <w:rPr>
          <w:sz w:val="28"/>
          <w:szCs w:val="28"/>
        </w:rPr>
        <w:t>Английский язык для старшей школы (10-11 классы) – О.В. Афанасьева, Д. Дули, И.В. Михеева, Б. Оби, В. Эванс.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Знания и навыки учащихся, работающих по учебнику «Английский в фокусе», по окончании старшей школы соотносятся с общеевропейским уровнем В</w:t>
      </w:r>
      <w:proofErr w:type="gramStart"/>
      <w:r w:rsidRPr="000D0D7E">
        <w:rPr>
          <w:sz w:val="28"/>
          <w:szCs w:val="28"/>
        </w:rPr>
        <w:t>2</w:t>
      </w:r>
      <w:proofErr w:type="gramEnd"/>
      <w:r w:rsidRPr="000D0D7E">
        <w:rPr>
          <w:sz w:val="28"/>
          <w:szCs w:val="28"/>
        </w:rPr>
        <w:t xml:space="preserve"> в области изучения английского языка. </w:t>
      </w:r>
      <w:proofErr w:type="gramStart"/>
      <w:r w:rsidRPr="000D0D7E">
        <w:rPr>
          <w:sz w:val="28"/>
          <w:szCs w:val="28"/>
        </w:rPr>
        <w:t>Учащиеся этого уровня понимают и могут употреблять в речи новые и ранее изученные лексические единицы, связанные с тематикой учебника,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0D0D7E">
        <w:rPr>
          <w:sz w:val="28"/>
          <w:szCs w:val="28"/>
        </w:rPr>
        <w:t xml:space="preserve"> команде.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0D0D7E">
        <w:rPr>
          <w:sz w:val="28"/>
          <w:szCs w:val="28"/>
        </w:rPr>
        <w:t>аудированию</w:t>
      </w:r>
      <w:proofErr w:type="spellEnd"/>
      <w:r w:rsidRPr="000D0D7E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0D0D7E">
        <w:rPr>
          <w:sz w:val="28"/>
          <w:szCs w:val="28"/>
        </w:rPr>
        <w:t>общения</w:t>
      </w:r>
      <w:proofErr w:type="gramEnd"/>
      <w:r w:rsidRPr="000D0D7E">
        <w:rPr>
          <w:sz w:val="28"/>
          <w:szCs w:val="28"/>
        </w:rPr>
        <w:t xml:space="preserve"> как в устной, так и письменной форме.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0D7E">
        <w:rPr>
          <w:sz w:val="28"/>
          <w:szCs w:val="28"/>
        </w:rPr>
        <w:t xml:space="preserve">Каждый модуль состоит из следующих разделов: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Введение (</w:t>
      </w:r>
      <w:proofErr w:type="spellStart"/>
      <w:r w:rsidRPr="000D0D7E">
        <w:rPr>
          <w:b/>
          <w:bCs/>
          <w:iCs/>
          <w:sz w:val="28"/>
          <w:szCs w:val="28"/>
        </w:rPr>
        <w:t>Presentation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чтении (</w:t>
      </w:r>
      <w:proofErr w:type="spellStart"/>
      <w:r w:rsidRPr="000D0D7E">
        <w:rPr>
          <w:b/>
          <w:bCs/>
          <w:iCs/>
          <w:sz w:val="28"/>
          <w:szCs w:val="28"/>
        </w:rPr>
        <w:t>Reading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Развитие и совершенствование умений в </w:t>
      </w:r>
      <w:proofErr w:type="spellStart"/>
      <w:r w:rsidRPr="000D0D7E">
        <w:rPr>
          <w:sz w:val="28"/>
          <w:szCs w:val="28"/>
        </w:rPr>
        <w:t>аудировании</w:t>
      </w:r>
      <w:proofErr w:type="spellEnd"/>
      <w:r w:rsidRPr="000D0D7E">
        <w:rPr>
          <w:sz w:val="28"/>
          <w:szCs w:val="28"/>
        </w:rPr>
        <w:t xml:space="preserve"> и устной речи (</w:t>
      </w:r>
      <w:proofErr w:type="spellStart"/>
      <w:r w:rsidRPr="000D0D7E">
        <w:rPr>
          <w:b/>
          <w:bCs/>
          <w:iCs/>
          <w:sz w:val="28"/>
          <w:szCs w:val="28"/>
        </w:rPr>
        <w:t>Listening&amp;SpeakingSkills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языковых навыков (лексико-грамматический аспект) (</w:t>
      </w:r>
      <w:proofErr w:type="spellStart"/>
      <w:r w:rsidRPr="000D0D7E">
        <w:rPr>
          <w:b/>
          <w:bCs/>
          <w:iCs/>
          <w:sz w:val="28"/>
          <w:szCs w:val="28"/>
        </w:rPr>
        <w:t>Grammar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in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Use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0D0D7E">
        <w:rPr>
          <w:b/>
          <w:bCs/>
          <w:iCs/>
          <w:sz w:val="28"/>
          <w:szCs w:val="28"/>
        </w:rPr>
        <w:t>Literature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письменной речи (</w:t>
      </w:r>
      <w:proofErr w:type="spellStart"/>
      <w:r w:rsidRPr="000D0D7E">
        <w:rPr>
          <w:b/>
          <w:bCs/>
          <w:iCs/>
          <w:sz w:val="28"/>
          <w:szCs w:val="28"/>
        </w:rPr>
        <w:t>Writing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lastRenderedPageBreak/>
        <w:t> Знакомство с культурой англоговорящих стран (</w:t>
      </w:r>
      <w:proofErr w:type="spellStart"/>
      <w:r w:rsidRPr="000D0D7E">
        <w:rPr>
          <w:b/>
          <w:bCs/>
          <w:iCs/>
          <w:sz w:val="28"/>
          <w:szCs w:val="28"/>
        </w:rPr>
        <w:t>Culture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Corner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</w:t>
      </w:r>
      <w:proofErr w:type="spellStart"/>
      <w:r w:rsidRPr="000D0D7E">
        <w:rPr>
          <w:sz w:val="28"/>
          <w:szCs w:val="28"/>
        </w:rPr>
        <w:t>Межпредметныесвязи</w:t>
      </w:r>
      <w:proofErr w:type="spellEnd"/>
      <w:r w:rsidRPr="000D0D7E">
        <w:rPr>
          <w:sz w:val="28"/>
          <w:szCs w:val="28"/>
        </w:rPr>
        <w:t xml:space="preserve"> (</w:t>
      </w:r>
      <w:proofErr w:type="spellStart"/>
      <w:r w:rsidRPr="000D0D7E">
        <w:rPr>
          <w:b/>
          <w:bCs/>
          <w:iCs/>
          <w:sz w:val="28"/>
          <w:szCs w:val="28"/>
        </w:rPr>
        <w:t>Across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the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Curriculum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Экологическое образование (</w:t>
      </w:r>
      <w:proofErr w:type="spellStart"/>
      <w:r w:rsidRPr="000D0D7E">
        <w:rPr>
          <w:b/>
          <w:bCs/>
          <w:iCs/>
          <w:sz w:val="28"/>
          <w:szCs w:val="28"/>
        </w:rPr>
        <w:t>Going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Green</w:t>
      </w:r>
      <w:proofErr w:type="spellEnd"/>
      <w:r w:rsidRPr="000D0D7E">
        <w:rPr>
          <w:sz w:val="28"/>
          <w:szCs w:val="28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  <w:lang w:val="en-US"/>
        </w:rPr>
      </w:pPr>
      <w:r w:rsidRPr="000D0D7E">
        <w:rPr>
          <w:sz w:val="28"/>
          <w:szCs w:val="28"/>
        </w:rPr>
        <w:t>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ЕГЭ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в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фокусе</w:t>
      </w:r>
      <w:r w:rsidRPr="000D0D7E">
        <w:rPr>
          <w:sz w:val="28"/>
          <w:szCs w:val="28"/>
          <w:lang w:val="en-US"/>
        </w:rPr>
        <w:t xml:space="preserve"> (</w:t>
      </w:r>
      <w:r w:rsidRPr="000D0D7E">
        <w:rPr>
          <w:b/>
          <w:bCs/>
          <w:iCs/>
          <w:sz w:val="28"/>
          <w:szCs w:val="28"/>
          <w:lang w:val="en-US"/>
        </w:rPr>
        <w:t>Spotlight on Exams</w:t>
      </w:r>
      <w:r w:rsidRPr="000D0D7E">
        <w:rPr>
          <w:sz w:val="28"/>
          <w:szCs w:val="28"/>
          <w:lang w:val="en-US"/>
        </w:rPr>
        <w:t xml:space="preserve">);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Рефлексия учебной деятельности, самоконтроль (</w:t>
      </w:r>
      <w:proofErr w:type="spellStart"/>
      <w:r w:rsidRPr="000D0D7E">
        <w:rPr>
          <w:b/>
          <w:bCs/>
          <w:iCs/>
          <w:sz w:val="28"/>
          <w:szCs w:val="28"/>
        </w:rPr>
        <w:t>Progress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Check</w:t>
      </w:r>
      <w:proofErr w:type="spellEnd"/>
      <w:r w:rsidRPr="000D0D7E">
        <w:rPr>
          <w:sz w:val="28"/>
          <w:szCs w:val="28"/>
        </w:rPr>
        <w:t xml:space="preserve">)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       Программой предусмотрены тестовые работы по окончании изучения каждого модуля по всем видам речевой деятельности: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1. </w:t>
      </w:r>
      <w:proofErr w:type="spellStart"/>
      <w:r w:rsidRPr="000D0D7E">
        <w:rPr>
          <w:sz w:val="28"/>
          <w:szCs w:val="28"/>
        </w:rPr>
        <w:t>Аудирование</w:t>
      </w:r>
      <w:proofErr w:type="spellEnd"/>
      <w:r w:rsidRPr="000D0D7E">
        <w:rPr>
          <w:sz w:val="28"/>
          <w:szCs w:val="28"/>
        </w:rPr>
        <w:t xml:space="preserve">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2. Говорение (</w:t>
      </w:r>
      <w:proofErr w:type="gramStart"/>
      <w:r w:rsidRPr="000D0D7E">
        <w:rPr>
          <w:sz w:val="28"/>
          <w:szCs w:val="28"/>
        </w:rPr>
        <w:t>монологические</w:t>
      </w:r>
      <w:proofErr w:type="gramEnd"/>
      <w:r w:rsidRPr="000D0D7E">
        <w:rPr>
          <w:sz w:val="28"/>
          <w:szCs w:val="28"/>
        </w:rPr>
        <w:t xml:space="preserve"> или диалогическое высказывание)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3. Чтение </w:t>
      </w:r>
    </w:p>
    <w:p w:rsidR="00687498" w:rsidRPr="000D0D7E" w:rsidRDefault="00687498" w:rsidP="00687498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4. Письмо</w:t>
      </w:r>
      <w:r>
        <w:rPr>
          <w:sz w:val="28"/>
          <w:szCs w:val="28"/>
        </w:rPr>
        <w:t>.</w:t>
      </w:r>
    </w:p>
    <w:p w:rsidR="00F87F96" w:rsidRDefault="00F87F96"/>
    <w:sectPr w:rsidR="00F87F96" w:rsidSect="008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98"/>
    <w:rsid w:val="00687498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87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87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2021-03-16T08:02:00Z</dcterms:created>
  <dcterms:modified xsi:type="dcterms:W3CDTF">2021-03-16T08:04:00Z</dcterms:modified>
</cp:coreProperties>
</file>